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left="-180"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АДМИНИСТРАЦИЯ ВАРМАЗЕЙСКОГО СЕЛЬСКОГО ПОСЕЛЕНИЯ БОЛЬШЕИГНАТОВСКОГО МУНИЦИПАЛЬНОГО РАЙОНА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left="-180"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РЕСПУБЛИКИ МОРДОВИЯ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8E08BD" w:rsidRPr="008E08BD" w:rsidRDefault="008E08BD" w:rsidP="008E08BD">
      <w:pPr>
        <w:widowControl w:val="0"/>
        <w:tabs>
          <w:tab w:val="left" w:pos="5670"/>
          <w:tab w:val="left" w:pos="6663"/>
          <w:tab w:val="left" w:pos="7513"/>
          <w:tab w:val="left" w:pos="7938"/>
        </w:tabs>
        <w:autoSpaceDE w:val="0"/>
        <w:autoSpaceDN w:val="0"/>
        <w:adjustRightInd w:val="0"/>
        <w:spacing w:after="0" w:line="240" w:lineRule="atLeast"/>
        <w:ind w:right="284" w:firstLine="720"/>
        <w:jc w:val="center"/>
        <w:rPr>
          <w:rFonts w:ascii="Times New Roman CYR" w:eastAsia="Times New Roman" w:hAnsi="Times New Roman CYR" w:cs="Times New Roman CYR"/>
          <w:sz w:val="32"/>
          <w:szCs w:val="32"/>
          <w:lang w:eastAsia="ru-RU"/>
        </w:rPr>
      </w:pPr>
      <w:r w:rsidRPr="008E08BD">
        <w:rPr>
          <w:rFonts w:ascii="Times New Roman CYR" w:eastAsia="Times New Roman" w:hAnsi="Times New Roman CYR" w:cs="Times New Roman CYR"/>
          <w:sz w:val="32"/>
          <w:szCs w:val="32"/>
          <w:lang w:eastAsia="ru-RU"/>
        </w:rPr>
        <w:t>ПОСТАНОВЛЕНИЕ</w:t>
      </w:r>
    </w:p>
    <w:p w:rsidR="008E08BD" w:rsidRPr="008E08BD" w:rsidRDefault="008E08BD" w:rsidP="008E08BD">
      <w:pPr>
        <w:widowControl w:val="0"/>
        <w:tabs>
          <w:tab w:val="left" w:pos="5670"/>
          <w:tab w:val="left" w:pos="6663"/>
          <w:tab w:val="left" w:pos="7513"/>
          <w:tab w:val="left" w:pos="7938"/>
        </w:tabs>
        <w:autoSpaceDE w:val="0"/>
        <w:autoSpaceDN w:val="0"/>
        <w:adjustRightInd w:val="0"/>
        <w:spacing w:after="0" w:line="240" w:lineRule="atLeast"/>
        <w:ind w:right="284" w:firstLine="72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left="-1134" w:firstLine="113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</w:t>
      </w:r>
      <w:r w:rsidR="00991A1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27</w:t>
      </w:r>
      <w:r w:rsidRPr="008E08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декабря 202</w:t>
      </w:r>
      <w:r w:rsidR="00991A1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8E08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г.                                                                            №</w:t>
      </w:r>
      <w:r w:rsidR="00991A1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80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left="-1134" w:firstLine="113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8E08B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                                    с. </w:t>
      </w:r>
      <w:proofErr w:type="spellStart"/>
      <w:r w:rsidRPr="008E08B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Вармазейка</w:t>
      </w:r>
      <w:proofErr w:type="spellEnd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120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продлении срока реализации и внесении </w:t>
      </w:r>
      <w:proofErr w:type="spellStart"/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изминений</w:t>
      </w:r>
      <w:proofErr w:type="spellEnd"/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в постановление администрации </w:t>
      </w:r>
      <w:proofErr w:type="spellStart"/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Вармазейского</w:t>
      </w:r>
      <w:proofErr w:type="spellEnd"/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сельского поселения от 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30</w:t>
      </w:r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.12.20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21</w:t>
      </w:r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г.№73 «Об утверждении муниципальной </w:t>
      </w:r>
      <w:r w:rsidR="00991A1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</w:t>
      </w:r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рограммы </w:t>
      </w:r>
      <w:proofErr w:type="spellStart"/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Вармазейского</w:t>
      </w:r>
      <w:proofErr w:type="spellEnd"/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Большеигнатовского</w:t>
      </w:r>
      <w:proofErr w:type="spellEnd"/>
      <w:r w:rsidRPr="008E08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района Республики Мордовия «Комплексное развитие сельских территорий»</w:t>
      </w:r>
      <w:r w:rsidR="004E23C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на период до 2027года</w:t>
      </w:r>
    </w:p>
    <w:p w:rsidR="008E08BD" w:rsidRPr="008E08BD" w:rsidRDefault="008E08BD" w:rsidP="008E08BD">
      <w:pPr>
        <w:autoSpaceDE w:val="0"/>
        <w:autoSpaceDN w:val="0"/>
        <w:adjustRightInd w:val="0"/>
        <w:spacing w:after="0" w:line="240" w:lineRule="auto"/>
        <w:ind w:right="1982" w:firstLine="540"/>
        <w:jc w:val="both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8E08BD" w:rsidRPr="008E08BD" w:rsidRDefault="008E08BD" w:rsidP="008E08BD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E08B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</w:r>
      <w:r w:rsidRPr="008E08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8E08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Вармазейского</w:t>
      </w:r>
      <w:proofErr w:type="spellEnd"/>
      <w:r w:rsidRPr="008E08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поселения, администрация </w:t>
      </w:r>
      <w:proofErr w:type="spellStart"/>
      <w:r w:rsidRPr="008E08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Вармазейского</w:t>
      </w:r>
      <w:proofErr w:type="spellEnd"/>
      <w:r w:rsidRPr="008E08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 постановляет:</w:t>
      </w:r>
    </w:p>
    <w:p w:rsidR="008E08BD" w:rsidRPr="008E08BD" w:rsidRDefault="008E08BD" w:rsidP="008E08BD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991A10" w:rsidRPr="00BE6048" w:rsidRDefault="00991A10" w:rsidP="00991A10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 xml:space="preserve">          </w:t>
      </w:r>
      <w:r w:rsidRPr="00A60DFC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 xml:space="preserve">1.Продлить срок реализации муниципальной программы </w:t>
      </w:r>
      <w:r w:rsidRPr="00991A10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>«</w:t>
      </w:r>
      <w:r w:rsidRPr="00991A10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Комплексное развитие сельских территорий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»</w:t>
      </w:r>
      <w:r w:rsidRPr="00C7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утвержденную</w:t>
      </w:r>
      <w:proofErr w:type="gramEnd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постановлением администрации </w:t>
      </w:r>
      <w:proofErr w:type="spellStart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Вармазейского</w:t>
      </w:r>
      <w:proofErr w:type="spellEnd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сельского поселения 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30.12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21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г.№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73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202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года.</w:t>
      </w:r>
    </w:p>
    <w:p w:rsidR="00991A10" w:rsidRPr="00A60DFC" w:rsidRDefault="00991A10" w:rsidP="00991A10">
      <w:pPr>
        <w:shd w:val="clear" w:color="auto" w:fill="FFFFFF"/>
        <w:spacing w:before="150" w:after="150" w:line="240" w:lineRule="auto"/>
        <w:ind w:firstLine="800"/>
        <w:jc w:val="both"/>
        <w:outlineLvl w:val="3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2. Внести изменения в муниципальную программу  </w:t>
      </w:r>
      <w:r w:rsidRPr="00991A10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>«</w:t>
      </w:r>
      <w:r w:rsidRPr="00991A10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Комплексное развитие сельских территорий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изложив её в новой редакции. </w:t>
      </w:r>
    </w:p>
    <w:p w:rsidR="00991A10" w:rsidRPr="00A60DFC" w:rsidRDefault="00991A10" w:rsidP="00991A10">
      <w:pPr>
        <w:widowControl w:val="0"/>
        <w:tabs>
          <w:tab w:val="left" w:pos="0"/>
        </w:tabs>
        <w:suppressAutoHyphens/>
        <w:spacing w:after="0" w:line="240" w:lineRule="auto"/>
        <w:ind w:right="-104"/>
        <w:jc w:val="both"/>
        <w:rPr>
          <w:rFonts w:ascii="Arial" w:eastAsia="Calibri" w:hAnsi="Arial" w:cs="Arial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          </w:t>
      </w: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3. </w:t>
      </w:r>
      <w:proofErr w:type="gramStart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Контроль за</w:t>
      </w:r>
      <w:proofErr w:type="gramEnd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исполнением настоящего постановления оставляю за собой</w:t>
      </w:r>
      <w:r w:rsidRPr="00A60DFC">
        <w:rPr>
          <w:rFonts w:ascii="Arial" w:eastAsia="Calibri" w:hAnsi="Arial" w:cs="Arial"/>
          <w:kern w:val="1"/>
          <w:sz w:val="28"/>
          <w:szCs w:val="28"/>
          <w:lang w:eastAsia="hi-IN" w:bidi="hi-IN"/>
        </w:rPr>
        <w:t>.</w:t>
      </w:r>
    </w:p>
    <w:p w:rsidR="00991A10" w:rsidRPr="00A60DFC" w:rsidRDefault="00991A10" w:rsidP="00991A10">
      <w:pPr>
        <w:widowControl w:val="0"/>
        <w:suppressAutoHyphens/>
        <w:spacing w:after="0" w:line="240" w:lineRule="auto"/>
        <w:ind w:right="-185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          </w:t>
      </w:r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4. Настоящее постановление вступает в силу со дня его официального опубликования</w:t>
      </w:r>
      <w:proofErr w:type="gramStart"/>
      <w:r w:rsidRPr="00A60DF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.</w:t>
      </w:r>
      <w:proofErr w:type="gramEnd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E08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8E08BD" w:rsidRPr="008E08BD" w:rsidRDefault="008E08BD" w:rsidP="008E08BD">
      <w:pPr>
        <w:widowControl w:val="0"/>
        <w:tabs>
          <w:tab w:val="left" w:pos="6600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E08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Глава сельского поселения</w:t>
      </w:r>
      <w:r w:rsidRPr="008E08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                </w:t>
      </w:r>
      <w:proofErr w:type="spellStart"/>
      <w:r w:rsidRPr="008E08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А.Р.Рабина</w:t>
      </w:r>
      <w:proofErr w:type="spellEnd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left="7088" w:right="-24" w:hanging="584"/>
        <w:jc w:val="both"/>
        <w:outlineLvl w:val="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141"/>
        <w:tblW w:w="0" w:type="auto"/>
        <w:tblLook w:val="04A0" w:firstRow="1" w:lastRow="0" w:firstColumn="1" w:lastColumn="0" w:noHBand="0" w:noVBand="1"/>
      </w:tblPr>
      <w:tblGrid>
        <w:gridCol w:w="7294"/>
      </w:tblGrid>
      <w:tr w:rsidR="008E08BD" w:rsidRPr="008E08BD" w:rsidTr="008E08BD">
        <w:trPr>
          <w:trHeight w:val="332"/>
        </w:trPr>
        <w:tc>
          <w:tcPr>
            <w:tcW w:w="7294" w:type="dxa"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sub_1000"/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91A10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1A10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1A10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1A10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1A10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1A10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1A10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1A10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УТВЕРЖДЁННАЯ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Мордовия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991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991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</w:t>
            </w:r>
            <w:r w:rsidR="00991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Муниципальная  программа </w:t>
      </w:r>
      <w:proofErr w:type="spellStart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муниципального района Республики Мордовия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«Комплексное развитие сельских территорий»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</w:r>
      <w:bookmarkEnd w:id="0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Паспорт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 xml:space="preserve">муниципальной программы </w:t>
      </w:r>
      <w:proofErr w:type="spellStart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сельского поселения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proofErr w:type="spellStart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муниципального района Республики Мордовия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«Комплексное развитие сельских территорий»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2"/>
        <w:gridCol w:w="5438"/>
      </w:tblGrid>
      <w:tr w:rsidR="008E08BD" w:rsidRPr="008E08BD" w:rsidTr="008E08BD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Наименование муниципальной  программы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сельских территорий (далее – Муниципальная  программа)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1112"/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Ответственный исполнитель муниципальной  программы</w:t>
            </w:r>
            <w:bookmarkEnd w:id="1"/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 района Республики Мордовия</w:t>
            </w:r>
          </w:p>
        </w:tc>
      </w:tr>
      <w:tr w:rsidR="008E08BD" w:rsidRPr="008E08BD" w:rsidTr="008E08BD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sub_7020034"/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Участники Муниципальной программы</w:t>
            </w:r>
            <w:bookmarkEnd w:id="2"/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 района Республики Мордовия, ИП КФХ «Кабаев В.Ю.» (по согласованию)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«Создание и развитие инфраструктуры на сельских территориях».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1 – сохранение доли сельского населения в общей численности населения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 на уровне не менее 100 процентов в 202</w:t>
            </w:r>
            <w:r w:rsidR="00991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(базовый год) – 100 процентов; 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100 процентов;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100 процентов;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100 процентов;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 году – 100 процентов;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–100 процентов;</w:t>
            </w:r>
          </w:p>
          <w:p w:rsid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 –100 процентов.</w:t>
            </w:r>
          </w:p>
          <w:p w:rsidR="00991A10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году-100 процентов</w:t>
            </w:r>
          </w:p>
          <w:p w:rsidR="00991A10" w:rsidRPr="008E08BD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в2027 году-100 процентов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2 – достижение соотношения среднемесячных располагаемых ресурсов 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сельского домохозяйства до 100 процентов в 202</w:t>
            </w:r>
            <w:r w:rsidR="00991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г.; 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(базовый год) – 94,5 процента; 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95 процентов;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96 процента;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97 процента;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 году – 98 процента;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 99 процента;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 – 100 процентов.</w:t>
            </w:r>
          </w:p>
          <w:p w:rsidR="00991A10" w:rsidRPr="008E08BD" w:rsidRDefault="00991A10" w:rsidP="00991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 100 процентов.</w:t>
            </w:r>
          </w:p>
          <w:p w:rsidR="00991A10" w:rsidRPr="008E08BD" w:rsidRDefault="00991A10" w:rsidP="00991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 100 процентов.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sub_1114"/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lastRenderedPageBreak/>
              <w:t>Задачи Муниципальной программы</w:t>
            </w:r>
            <w:bookmarkEnd w:id="3"/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создания комфортных условий жизнедеятельности в сельской местности за счет: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развития социальной инфраструктуры на сельских территориях;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благоустройства сельских территорий;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sub_1115"/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Целевые индикаторы и показатели Муниципальной программы</w:t>
            </w:r>
            <w:bookmarkEnd w:id="4"/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реализация 1 общественно-значимого проекта по благоустройству территорий (обустройство детской спортивно-игровой площадки в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Мордовия);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2 инициативных проекта комплексного развития сельских территорий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-обустройство зоны отдыха в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-обустройство территории памятника участникам Великой Отечественной войны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1945 </w:t>
              </w:r>
              <w:proofErr w:type="spellStart"/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</w:smartTag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января 2020 – 31 декабря 202</w:t>
            </w:r>
            <w:r w:rsidR="00991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sub_1117"/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Объемы финансирования Муниципальной  программы</w:t>
            </w:r>
            <w:bookmarkEnd w:id="5"/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Муниципальной  программы составит: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всех источников финансирования – </w:t>
            </w:r>
            <w:r w:rsidR="00882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3634280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рублей, в том числе: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–2364640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0 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–1269680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</w:t>
            </w:r>
            <w:r w:rsidR="00D01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рублей,</w:t>
            </w:r>
          </w:p>
          <w:p w:rsid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 рублей,</w:t>
            </w:r>
          </w:p>
          <w:p w:rsidR="00991A10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год-0  рублей</w:t>
            </w:r>
          </w:p>
          <w:p w:rsidR="00991A10" w:rsidRPr="008E08BD" w:rsidRDefault="00991A10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год-0  рублей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республиканского бюджета Республики Мордовия – </w:t>
            </w:r>
            <w:r w:rsidR="00882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2543700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 рублей, в том числе: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 год – 1655000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–88877</w:t>
            </w:r>
            <w:r w:rsidR="00882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 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тыс.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местных бюджетов –        </w:t>
            </w:r>
            <w:r w:rsidR="00882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404622,86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рублей, в том числе: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23642,86  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</w:t>
            </w:r>
            <w:r w:rsidR="00882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380980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  тыс.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 тыс.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внебюджетные источники – </w:t>
            </w:r>
            <w:r w:rsidR="00882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685997,14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рублей, в том числе: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685997,14  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– </w:t>
            </w:r>
            <w:r w:rsidR="00882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 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 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подпрограмме «Создание и развитие инфраструктуры на сельских территориях» составляет </w:t>
            </w:r>
            <w:r w:rsidR="00882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3634280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Муниципальной программы подлежит ежегодному уточнению, исходя из реальных возможностей бюджетов всех уровней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1118"/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lastRenderedPageBreak/>
              <w:t>Ожидаемые результаты реализации  Муниципальной программы</w:t>
            </w:r>
            <w:bookmarkEnd w:id="6"/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гражданской активности и участия граждан, индивидуальных предпринимателей и организаций, некоммерческих и общественных организаций, муниципальных образований в реализации: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- 1 общественно-значимого проекта по благоустройству территорий(обустройство детской спортивно-игровой площадки в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 );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- 2 инициативных проекта комплексного развития сельских территорий: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-обустройство зоны отдыха в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обустройство территории памятника участникам Великой Отечественной войны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1945 </w:t>
              </w:r>
              <w:proofErr w:type="spellStart"/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</w:smartTag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Мордовия.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08BD" w:rsidRPr="008E08BD" w:rsidRDefault="008E08BD" w:rsidP="008E08BD">
      <w:pPr>
        <w:shd w:val="clear" w:color="auto" w:fill="FFFFFF"/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8E08BD" w:rsidRPr="008E08BD" w:rsidRDefault="008E08BD" w:rsidP="008E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Главным приоритетом Муниципальной программы является особое внимание социальному и инфраструктурному развитию сельских территорий, решение которого должно качественно изменить жизнь сельских жителей, приблизить условия проживания в сельской местности к уровню городов.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Муниципальной программа определяет цели, задачи и направления комплексному развитию сельских территорий, финансовое обеспечение и механизмы реализации предусмотренных мероприятий, показатели их результативности.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100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Общая характеристика сферы реализации 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Муниципальной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программы, основные проблемы и прогноз комплексного развития сельских территорий Республики Мордовия до 202</w:t>
      </w:r>
      <w:r w:rsidR="00882C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bookmarkEnd w:id="7"/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на современном этапе характеризуется увеличением внимания со стороны Республики к комплексному развитию сельских территорий.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Осуществления стратегических социально-экономических преобразований в республике, в том числе принятия мер по созданию предпосылок для комплексного развития сельских территорий путем: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повышения уровня комфортности условий жизнедеятельности;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повышения доступности улучшения жилищных условий для сельского населения;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повышения престижности сельскохозяйственного труда и формирования в обществе позитивного отношения к сельскому образу жизни;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улучшения демографической ситуации;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развития в сельской местности местного самоуправления и институтов гражданского общества.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1. Общая характеристика состояния и основные проблемы комплексного развития сельских территорий </w:t>
      </w:r>
      <w:proofErr w:type="spellStart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Мордовия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ходе экономических преобразований в аграрной сфере сформирован и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увеличивается производственный потенциал, дальнейшее эффективное развитие которого во многом зависит от стабильности комплексного развития сельских территорий, активизации человеческого фактора экономического роста. Наращивание социально-экономического потенциала сельских территорий, придание этому процессу устойчивости и необратимости является стратегической задачей государственной аграрной политики, что закреплено в </w:t>
      </w:r>
      <w:hyperlink r:id="rId7" w:anchor="/document/12151309/entry/0" w:history="1">
        <w:r w:rsidRPr="008E08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Федеральном законе</w:t>
        </w:r>
      </w:hyperlink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06 г"/>
        </w:smartTagPr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 г</w:t>
        </w:r>
      </w:smartTag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264-ФЗ «О развитии сельского хозяйства».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повышение роли и конкурентоспособности муниципального аграрного сектора экономики во многом зависит от улучшения качественных характеристик трудовых ресурсов в сельской местности, повышения уровня и качества жизни на селе: более полного использования имеющихся трудовых ресурсов, привлечения и закрепления высококвалифицированных кадров нового формата и в целом решения проблемы кадрового обеспечения сельскохозяйственной отрасли с учетом неблагоприятных прогнозов на ближайшие годы демографической ситуации и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трудоресурсного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потенциала села.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Основными причинами сложившейся в течение нескольких десятилетий неблагоприятной ситуации в комплексном развитии села являются остаточный принцип финансирования развития социальной и инженерной инфраструктуры, автомобильных дорог в сельской местности, преобладание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дотационности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бюджетов на уровне сельских поселений, высокий уровень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затратности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комплексного развития сельских территорий в связи с мелкодисперсным характером сельского расселения.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В результате на селе сложилась неблагоприятная демографическая ситуация, прогрессирует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обезлюдение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сельских территорий, преобладает низкий уровень развития инженерной и социальной инфраструктуры, автомобильных дорог. Этому способствует также крайне низкий уровень комфортности проживания в сельской местности.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Материальное положение преобладающей части сельского населения не позволяет использовать систему ипотечного кредитования жилищного строительства. Уровень благоустройства сельского жилищного фонда в 2 – 3 раза ниже городского уровня.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могут быть признаны удовлетворительными и темпы обеспечения жильем граждан, молодых семей и молодых специалистов, признанных нуждающимися в улучшении жилищных условий.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Низкий уровень комфортности проживания в сельской местности влияет на миграционные настроения сельского населения, особенно молодежи. Соответственно сокращается источник расширенного воспроизводства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трудоресурсного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потенциала аграрной отрасли.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объективные особенности развития сельских территорий и имеющийся значительный разрыв в уровне и качестве жизни на селе по сравнению с городскими территориями, достижение прогресса в изменении сложившейся ситуации возможно только на условиях перехода от  программно-целевого метода к проектному подходу решения имеющихся на сельских территориях экономических, социальных и экологических задач посредством широкого спектра финансовых инструментов, основными из которых будут выступать концессионные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соглашения, контракты жизненного цикла, инструменты по защите и поощрение капиталовложений.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Показателем результативности использования программно-целевого подхода являются позитивные изменения в комплексном развитии сельских территорий в ходе реализации муниципальной программы «Устойчивое развитие сельских территорий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на 2014 – 2017 годы и на период до 2020 года»,  утвержденной </w:t>
      </w:r>
      <w:hyperlink r:id="rId8" w:anchor="/document/8921364/entry/0" w:history="1">
        <w:r w:rsidRPr="008E08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постановлением</w:t>
        </w:r>
      </w:hyperlink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от 16 сентября 2013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года_г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476,  муниципальной программы «Социальное развитие села до 2013 года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Программы), которые создали определенные предпосылки для укрепления производственного и инфраструктурного потенциала сельских территорий, способствовали повышению занятости и доходов сельского населения, решению вопросов улучшения их жилищных условий и социальной среды обитания.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2003 – 2018 годы в рамках реализации программных мероприятий на строительство жилья  государственную поддержку на улучшение жилищных условий получило 3 сельских семьи, в том числе 3 молодых семьи и молодых специалистов. Введено в эксплуатацию 314,0  кв. метров жилья общей площади.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Целесообразность использования проектного подхода при реализации Муниципальной программы, устанавливающей социально-экономические показатели для сельских территорий, обуславливается: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отличительными особенностями территорий и необходимостью выработки отдельных инструментов для решений задач, взаимоувязанных с приоритетами социально-экономического развития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 части повышения уровня и качества жизни населения;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необходимостью повышения инициативности местного населения и предпринимательского сообщества для участия в формулировании четких целей развития и обеспечения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достижением;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высоким уровнем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затратности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накопившихся проблем села, делающим невозможным их решение только за счёт средств государственной поддержки без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местного населения и предпринимателей.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2. Прогноз комплексного развития сельских территорий </w:t>
      </w:r>
      <w:proofErr w:type="spellStart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Мордовия  до 202</w:t>
      </w:r>
      <w:r w:rsidR="00D01C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Комплексное развитие сельских территорий является одним из наиболее приоритетных направлений социально-экономической политики администрации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в рассматриваемой перспективе.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Динамика комплексного развития сельских территорий на период до 202</w:t>
      </w:r>
      <w:r w:rsidR="00D01C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будет формироваться под воздействием принятых в последние годы мер. В то же время сохраняется сложная макроэкономическая обстановка в связи с последствиями кризиса, что усиливает вероятность реализации рисков для устойчивого и динамичного развития сельских территорий.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прогнозном периоде наметятся следующие значимые тенденции: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увеличение бюджетных инвестиций в объекты муниципальной собственности;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использование механизмов государственно-частного партнерства и привлечение дополнительных средств внебюджетных источников для финансирования мероприятий Муниципальной программы, включая средства населения и организаций.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Муниципальная  программа носит социально ориентированный характер. Приоритетными направлениями ее реализации являются комплексное обустройство населенных пунктов, расположенных в сельской местности, и содействие улучшению жилищных условий сельского населения. В совокупности указанные мероприятия направлены на облегчение условий труда и быта в сельской местности и наряду с другими государственными мерами содействия улучшения демографической ситуации способствуют увеличению продолжительности жизни и рождаемости в сельской местности.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Прогноз реализации Муниципальной  программы основывается на достижении уровней ее основных показателей (индикаторов).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части основных показателей Государственной программы прогнозируются: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реализовать 1 общественно-значимый проект по благоустройству территорий(обустройство детской спортивно-игровой площадки в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Мордовия);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реализовать 2 инициативных проекта комплексного развития сельских территорий: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-обустройство зоны отдыха в с.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обустройство территории памятника участникам Великой Отечественной войны 1941-</w:t>
      </w:r>
      <w:smartTag w:uri="urn:schemas-microsoft-com:office:smarttags" w:element="metricconverter">
        <w:smartTagPr>
          <w:attr w:name="ProductID" w:val="1945 г"/>
        </w:smartTagPr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1945 </w:t>
        </w:r>
        <w:proofErr w:type="spellStart"/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</w:t>
        </w:r>
      </w:smartTag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Мордовия.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sub_1200"/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2. Приоритеты государственной политики в сфере реализации 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Муниципальной  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программы, цели, задачи и показатели (индикаторы) реализации 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Муниципальной 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программы, основные ожидаемые результаты и сроки реализации 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Муниципальной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программы</w:t>
      </w:r>
    </w:p>
    <w:bookmarkEnd w:id="8"/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" w:name="sub_30"/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3. Приоритеты государственной политики в сфере реализации 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Муниципальной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программы</w:t>
      </w:r>
    </w:p>
    <w:bookmarkEnd w:id="9"/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положительный эффект от реализации Программ, реализация программных мероприятий оказалась недостаточной для полного и эффективного использования в общенациональных интересах экономического потенциала сельских территорий и повышения качества жизни сельского населения.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использования проектного подхода сложившаяся на сельских территориях проблемная ситуация усугубится, что ставит по угрозу выполнение стратегических задач социально-экономического развития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 использования проектного подхода для решения задачи по устойчивому развитию сельских территорий подкреплена: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взаимосвязью целевых установок комплексного развития сельских территорий с приоритетами социально-экономического развития Республики Мордовия в части повышения уровня и качества жизни на селе, создания социальных основ для экономического роста аграрного 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других секторов экономики;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долгосрочным характером социальных проблем сельских территорий, требующим системного подхода к их решению;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высоким уровнем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затратности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накопившихся проблем села, требующим привлечения средств государственной поддержки.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комплексное развитие сельских территорий отнесено к числу приоритетных направлений государственной политики, инструментом реализации которых является настоящая Муниципальная  программа.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4. Цели и задачи 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Муниципальной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 программа разработана для достижения следующих целей: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сохранение доли сельского населения в общей численности населения Республики Мордовия на уровне не менее 100 процентов в 202</w:t>
      </w:r>
      <w:r w:rsidR="00D01C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достижение соотношения среднемесячных располагаемых ресурсов сельского домохозяйства до 100 процентов в 202</w:t>
      </w:r>
      <w:r w:rsidR="00D01C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доли общей площади благоустроенных жилых помещений в сельских населенных пунктах до 50 процентов в 202</w:t>
      </w:r>
      <w:r w:rsidR="00D01C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рамках Муниципальной  программы предлагается решение следующих задач: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создания комфортных условий жизнедеятельности в сельской местности за счет: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развития социальной инфраструктуры на сельских территориях;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благоустройства сельских территорий;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целей Муниципальной  программы будет осуществляться с учетом следующих подходов: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механизмов государственно-частного партнерства и привлечение средств внебюджетных источников для финансирования мероприятий Муниципальной  программы, включая средства населения и организаций.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404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проектно-сметной документации по созданию объектов социальной инфраструктуры будут использоваться современные технологии развития.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0"/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5. Показатели (индикаторы) реализации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Муниципальной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программы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(индикаторы) реализации Муниципальной программы оцениваются в целом для Муниципальной  программы.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показатели (индикаторы) предназначены для оценки наиболее существенных результатов реализации Муниципальной программы.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503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общим показателям (индикаторам) Муниципальной программы относятся: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End w:id="11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1 общественно-значимого проекта по благоустройству территорий(обустройство детской спортивно-игровой площадки в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);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инициативного проекта комплексного развития сельских территорий: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-обустройство зоны отдыха в с.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обустройство территории памятника участникам Великой Отечественной войны 1941-</w:t>
      </w:r>
      <w:smartTag w:uri="urn:schemas-microsoft-com:office:smarttags" w:element="metricconverter">
        <w:smartTagPr>
          <w:attr w:name="ProductID" w:val="1945 г"/>
        </w:smartTagPr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1945 </w:t>
        </w:r>
        <w:proofErr w:type="spellStart"/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</w:t>
        </w:r>
      </w:smartTag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Мордовия.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показателей (индикаторов) Муниципальной Программы изложен в Приложении 3 к Муниципальной программе.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6. Основные ожидаемые конечные результаты и сроки реализации 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Муниципальной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программы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Муниципальной  программы будет осуществляться в 2020 – 202</w:t>
      </w:r>
      <w:r w:rsidR="00D01C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 и предполагает наращивание темпов комплексного развития сельских поселений согласно прогнозируемому росту потребности в создании комфортных условий проживания в сельской местности.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605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рамках Муниципальной программы планируется:</w:t>
      </w:r>
    </w:p>
    <w:bookmarkEnd w:id="12"/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реализовать 1 общественно-значимый проект по благоустройству территорий(обустройство детской спортивно-игровой площадки в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);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реализовать 1 инициативный проект комплексного развития сельских территорий: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-обустройство зоны отдыха в с.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обустройство территории памятника участникам Великой Отечественной войны 1941-</w:t>
      </w:r>
      <w:smartTag w:uri="urn:schemas-microsoft-com:office:smarttags" w:element="metricconverter">
        <w:smartTagPr>
          <w:attr w:name="ProductID" w:val="1945 г"/>
        </w:smartTagPr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1945 </w:t>
        </w:r>
        <w:proofErr w:type="spellStart"/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</w:t>
        </w:r>
      </w:smartTag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Мордовия.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3" w:name="sub_1300"/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3. Обобщенная характеристика основных мероприятий 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Муниципальной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</w:t>
      </w:r>
    </w:p>
    <w:bookmarkEnd w:id="13"/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мероприятий Муниципальной программы сформирован в соответствии с основными направлениями Стратегии устойчивого развития сельских территорий Российской Федерации на период до 2030 года с учетом анализа современного состояния и прогнозов развития сельских территорий, итогов реализации Программ, а также с учетом комплексного подхода к решению социально-экономических проблем развития сельских территорий на основе принципов проектного финансирования и комплексного планирования развития сельских территорий на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документов территориального планирования.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целей и решение задач Муниципальной программы предусмотрено в рамках реализации подпрограммы, входящей в состав Муниципальной  программы: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 подпрограмма «Создание и развитие инфраструктуры на сельских территориях»;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Подпрограмма «Создание и развитие инфраструктуры на сельских территориях» предусматривает реализацию следующих основных направлений (мероприятий) Администрацией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совместно с Министерством сельского хозяйства и продовольствия Республики Мордовия, Министерством строительства, транспорта и дорожного хозяйства Республики: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благоустройство сельских территорий;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2)  современный облик сельских территорий.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«Благоустройство сельских территорий» предусматривает реализацию Администрацией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совместно с Министерством сельского хозяйства и продовольствия Республики Мордовия путем предоставления Администрации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 или территориальным общественным самоуправлениям (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ТОСам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) субсидий на реализацию мероприятий по поддержке местных инициатив граждан, проживающих на сельских территориях. Комплекс вопросов, предполагаемых к решению в рамках данного мероприятия, включает: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обустройство зон отдыха, спортивных и детских игровых площадок;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освещения территории, включая архитектурную подсветку зданий, строений,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 использованием энергосберегающих технологий;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пешеходных коммуникаций, в том числе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трутуаров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аллей, дорожек, тропинок;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обустройство территории в целях обеспечения беспрепятственного передвижения инвалидов и других маломобильных групп населения;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ливневых стоков;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обустройство общественных колодцев и водоразборных колонок;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обустройство площадок накопления твёрдых коммунальных отходов;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восстановление природных ландшафтов и историко-культурных памятников.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создание, реконструкция (модернизация) и капитальный ремонт объектов социальной и культурной сферы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,(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дошкольных образований, общеобразовательных организаций, объектов в сфере культуры, спортивных сооружений),объектов социального назначения, центров культурного развития и развития традиционных промыслов и ремесел(строительство центров народно-художественных промыслов, ремесленной деятельности, сельского туризма, организация художественных промыслов, входящих в перечень организаций народных художественных 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промыслов, поддержка которых осуществляется за счёт средств федерального бюджета, утверждённый в соответствии со ст.4 федерального Закона от 06.01.1996 г.№7-ФЗ «О народных художественных промыслах»;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>приобретение транспортных средств и оборудования (не бывшего в употреблении или эксплуатации) для обеспечения функционирования существующих или эксплуатации объектов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</w:rPr>
        <w:t>создаваемых в рамках проектов (автобусов, оборудования(компьютерная и периферийная техника)для предоставления дистанционных услуг(включая расширения государственных, образовательных, коммерческих услуг));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>развитие питьевого и технического водоснабжения и водоотведения (строительство или реконструкция систем водоотведения и канализации, очистных сооружений, станций обезжелезивания воды, локальных водопроводов, водозаборных сооружений);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 xml:space="preserve">развитие жилищно-коммунальных объектов (строительство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</w:rPr>
        <w:t>блочно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</w:rPr>
        <w:t>-модульных котельных и перевод многоквартирных жилых домов на индивидуальное отопление);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>развитие энергообеспечения, строительство и оборудование автономных и возобновляемых источников энергии с применением технологий энергосбережения;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>развитие телекоммуникаций (приобретение и монтаж оборудования, строительство линий передачи данных, обеспечивающих возможность подключения к сети «Интернет»)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Исполнителями мероприятий Муниципальной программы направляемых на реализацию подпрограммы, является Администрация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 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Администрация 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предусматривает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реализацию Муниципальной программы при формировании прогноза бюджета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на очередной финансовый год.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Характеристика мер государственного и правового регулирования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выполнении мероприятий Муниципальной программы по мере необходимости ответственный исполнитель и участник Муниципальной программы принимают нормативные акты в соответствии со своими полномочиями.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Обоснование выделения подпрограмм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Комплексный характер целей и задач Муниципальной программы обусловливает целесообразность использования проектного подхода для скоординированного достижения взаимосвязанных целей и решения соответствующих им задач в целом по Муниципальной программе.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 2003 года основными инструментами достижения целей в сфере развития сельских территорий являлась Муниципальная целевая программа «Социальное развитие села до 2013 года». С 2014 года реализация мероприятий по социальному обустройству села продолжилась в рамках муниципальной программы «Устойчивое развитие сельских территорий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на 2014 – 2017 годы и на период до 202</w:t>
      </w:r>
      <w:r w:rsidR="00D01C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года».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основных мероприятий Муниципальной Программы изложен в Приложении 5 к Муниципальной программе.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Обоснование объема финансовых ресурсов, необходимых для реализации Государственной программы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Финансирование мероприятий Муниципальной программы осуществляется за счет средств республиканского бюджета Республики Мордовия, местных бюджетов и внебюджетных источников.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Общий объем финансового обеспечения реализации Муниципальной  программы в 2020 – 202</w:t>
      </w:r>
      <w:r w:rsidR="00D01C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годах составляет за счет всех источников финансирования – </w:t>
      </w:r>
      <w:r w:rsidR="00882CD4">
        <w:rPr>
          <w:rFonts w:ascii="Times New Roman" w:eastAsia="Times New Roman" w:hAnsi="Times New Roman" w:cs="Times New Roman"/>
          <w:sz w:val="24"/>
          <w:szCs w:val="24"/>
          <w:lang w:eastAsia="ru-RU"/>
        </w:rPr>
        <w:t>3634280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в том числе: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 счет средств республиканского бюджета Республики Мордовия – </w:t>
      </w:r>
      <w:r w:rsidR="00882CD4">
        <w:rPr>
          <w:rFonts w:ascii="Times New Roman" w:eastAsia="Times New Roman" w:hAnsi="Times New Roman" w:cs="Times New Roman"/>
          <w:sz w:val="24"/>
          <w:szCs w:val="24"/>
          <w:lang w:eastAsia="ru-RU"/>
        </w:rPr>
        <w:t>2543700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рублей;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счет средств местных бюджетов –</w:t>
      </w:r>
      <w:r w:rsidR="00882CD4">
        <w:rPr>
          <w:rFonts w:ascii="Times New Roman" w:eastAsia="Times New Roman" w:hAnsi="Times New Roman" w:cs="Times New Roman"/>
          <w:sz w:val="24"/>
          <w:szCs w:val="24"/>
          <w:lang w:eastAsia="ru-RU"/>
        </w:rPr>
        <w:t>4074622,86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внебюджетные источники – </w:t>
      </w:r>
      <w:r w:rsidR="00882CD4">
        <w:rPr>
          <w:rFonts w:ascii="Times New Roman" w:eastAsia="Times New Roman" w:hAnsi="Times New Roman" w:cs="Times New Roman"/>
          <w:sz w:val="24"/>
          <w:szCs w:val="24"/>
          <w:lang w:eastAsia="ru-RU"/>
        </w:rPr>
        <w:t>685997,14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рублей.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Ресурсное обеспечение Муниципальной программы, осуществляемое за счет средств республиканского бюджета Республики Мордовия и местных бюджетов, носит прогнозный характер и подлежит ежегодному уточнению в установленном порядке при формировании проектов соответствующих бюджетов на очередной год и плановый период.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Предполагается, что при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мероприятий Муниципальной  программы за счет внебюджетных источников будут использоваться, в том числе, различные инструменты государственно-частного партнерства.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Ресурсное обеспечение реализации Муниципальной программы приведены в </w:t>
      </w:r>
      <w:hyperlink r:id="rId9" w:anchor="/document/44933910/entry/1900" w:history="1">
        <w:r w:rsidRPr="008E08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приложении</w:t>
        </w:r>
        <w:r w:rsidRPr="008E08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7. Риск  реализации 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Муниципальной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программы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 развития муниципального района отмечает устойчивое снижение численности населения сельских территорий,  а также определяет следующие основные проблемы развития сельских территорий: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существенные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внутрирегиональные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различия по уровню социально-экономического развития, в том числе отставание уровня жизни значительной части населения сельских территорий от уровня жизни жителей города;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предпринимательской активности  на сельских территориях.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основных проблем, социальных и финансово-экономических рисков развития сельских территорий можно выделить следующие суверенные риски и внутренние.</w:t>
      </w:r>
    </w:p>
    <w:p w:rsidR="008E08BD" w:rsidRPr="008E08BD" w:rsidRDefault="008E08BD" w:rsidP="008E08BD">
      <w:pPr>
        <w:spacing w:after="16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>Суверенные риски Муниципальной программы:</w:t>
      </w:r>
    </w:p>
    <w:p w:rsidR="008E08BD" w:rsidRPr="008E08BD" w:rsidRDefault="008E08BD" w:rsidP="008E08BD">
      <w:pPr>
        <w:spacing w:after="16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 xml:space="preserve">- снижение уровня жизни всего населения страны в силу политических или макроэкономических причин; </w:t>
      </w:r>
    </w:p>
    <w:p w:rsidR="008E08BD" w:rsidRPr="008E08BD" w:rsidRDefault="008E08BD" w:rsidP="008E08B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 xml:space="preserve">- бюджетный дефицит и сокращение финансирования Муниципальной  программы.                                                                                         </w:t>
      </w:r>
    </w:p>
    <w:p w:rsidR="008E08BD" w:rsidRPr="008E08BD" w:rsidRDefault="008E08BD" w:rsidP="008E08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 xml:space="preserve">Внутренние  риски Муниципальной  программы:                                                                    </w:t>
      </w:r>
    </w:p>
    <w:p w:rsidR="008E08BD" w:rsidRPr="008E08BD" w:rsidRDefault="008E08BD" w:rsidP="008E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>- низкий уровень активности потенциальных участников Муниципальной  программы  в предложении инициативных проектов;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значительная стоимость проектных работ на подготовку инициативных проектов, в том числе на подготовку проектной документации.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активности потенциальных участников Муниципальной  программы в предложении инициативных проектов планируется преодолеть за счёт мероприятий обеспечения эффективного доступа сельского населения к государственным услугам, создания базы данных по результатам реализованных проектов по развитию сельских территорий и их распространению, и пропаганде.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риска увеличения стоимости проектных работ планируется обеспечить путем использования типовых проектов для повторного применения.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8.  Механизм реализации Муниципальной программы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заказчиком и разработчиком Муниципальной программы является Администрация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Мордовия.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Администрация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Мордовия: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Муниципальной программы;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Муниципальной программы;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своевременную подготовку проектной документации на строительство (реконструкцию) объектов социальной и инженерной инфраструктуры, осуществляемое в рамках реализации Муниципальной программы;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 предложения по уточнению затрат по мероприятиям Муниципальной программы  на очередной финансовый год;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заключает соглашения с уполномоченным органом исполнительной власти субъекта Российской Федерации о предоставлении субсидий на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Муниципальной программы;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ведение ежеквартальной отчетности о реализации мероприятий  Муниципальной программы;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подготовку информации о ходе реализации мероприятий Муниципальной программы;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размещение на официальном сайте муниципального заказчика в информационно-телекоммуникационной сети «Интернет» информации о ходе и результатах реализации мероприятий Муниципальной программы.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bookmarkStart w:id="14" w:name="sub_30000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Мордовия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«Комплексное развитие сельских территорий»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Подпрограммы «Создание и развитие инфраструктуры на сельских территориях»</w:t>
      </w: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6"/>
        <w:gridCol w:w="284"/>
        <w:gridCol w:w="49"/>
        <w:gridCol w:w="5387"/>
        <w:gridCol w:w="49"/>
      </w:tblGrid>
      <w:tr w:rsidR="008E08BD" w:rsidRPr="008E08BD" w:rsidTr="008E08BD">
        <w:trPr>
          <w:gridAfter w:val="1"/>
          <w:wAfter w:w="49" w:type="dxa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rPr>
          <w:gridAfter w:val="1"/>
          <w:wAfter w:w="49" w:type="dxa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развитие инфраструктуры на сельских территориях (далее – подпрограмма) 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8E08BD" w:rsidRPr="008E08BD" w:rsidTr="008E08BD">
        <w:trPr>
          <w:gridAfter w:val="1"/>
          <w:wAfter w:w="49" w:type="dxa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Мордовия, ИП КФХ «Кабаев В.Ю.»(по согласованию)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rPr>
          <w:gridAfter w:val="1"/>
          <w:wAfter w:w="49" w:type="dxa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создания комфортных условий жизнедеятельности в сельской местности;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участия граждан, индивидуальных предпринимателей и организаций, некоммерческих и общественных организаций, муниципальных образований в реализации инициативных проектов комплексного развития сельских территорий 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rPr>
          <w:gridAfter w:val="1"/>
          <w:wAfter w:w="49" w:type="dxa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создания комфортных условий жизнедеятельности в сельской местности за счет: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развития социальной инфраструктуры на сельских территориях;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благоустройства сельских территорий.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rPr>
          <w:gridAfter w:val="1"/>
          <w:wAfter w:w="49" w:type="dxa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1 общественно-значимого проекта по благоустройству территорий (обустройство детской спортивно-игровой площадки в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Мордовия);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2 инициативных проекта комплексного развития сельских территорий: 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обустройство зоны отдыха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Мордовия;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обустройство территории памятника участникам Великой Отечественной войны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1945 </w:t>
              </w:r>
              <w:proofErr w:type="spellStart"/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</w:smartTag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Мордовия.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rPr>
          <w:gridAfter w:val="1"/>
          <w:wAfter w:w="49" w:type="dxa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января 2020 – 31 декабря 202</w:t>
            </w:r>
            <w:r w:rsidR="00D01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rPr>
          <w:gridAfter w:val="1"/>
          <w:wAfter w:w="49" w:type="dxa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Объемы финансирования подпрограммы</w:t>
            </w: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составит: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всех источников финансирования –</w:t>
            </w:r>
            <w:r w:rsidR="00D01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  <w:r w:rsidR="00860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рублей, в том числе: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–2364640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0 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–1269680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–р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 тыс.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республиканского бюджета Республики Мордовия – </w:t>
            </w:r>
            <w:r w:rsidR="00860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2543700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 рублей, в том числе: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1655000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–88877</w:t>
            </w:r>
            <w:r w:rsidR="00860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 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тыс.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местных бюджетов –        </w:t>
            </w:r>
            <w:r w:rsidR="00860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404622,86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рублей, в том числе: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23642,86  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</w:t>
            </w:r>
            <w:r w:rsidR="00860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380980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  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 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внебюджетные источники – </w:t>
            </w:r>
            <w:r w:rsidR="00860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685997,14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рублей, в том числе: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685997,14  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–0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– </w:t>
            </w:r>
            <w:r w:rsidR="00860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 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– </w:t>
            </w:r>
            <w:r w:rsidR="00860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 тыс. рублей,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подпрограммы подлежит ежегодному уточнению, исходя из реальных возможностей бюджетов всех уровней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rPr>
          <w:gridAfter w:val="1"/>
          <w:wAfter w:w="49" w:type="dxa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гражданской активности и участия граждан, индивидуальных предпринимателей и организаций, некоммерческих и общественных организаций, муниципальных образований в реализации: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- 1 общественно-значимый проект по благоустройству территорий(обустройство 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детской спортивно-игровой площадки в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Мордовия);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- 2 инициативных проекта комплексного развития сельских территорий: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-обустройство зоны отдыха в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обустройство территории памятника участникам Великой Отечественной войны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1945 </w:t>
              </w:r>
              <w:proofErr w:type="spellStart"/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</w:smartTag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Мордовия.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14"/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1. Сфера реализации подпрограммы, основные проблемы, оценка последствий инерционного развития и прогноз развития, приоритеты государственной политики в сфере реализации подпрограммы, цели, задачи и показатели (индикаторы) реализации подпрограммы, основные ожидаемые и конечные результаты подпрограммы, сроки ее реализации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Сфера реализации подпрограммы, основные проблемы и оценка последствий инерционного развития, прогноз развития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реализации Программ 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созданы правовые и организационные основы государственной политики в области строительства инженерной и социальной инфраструктуры, благоустройства в сельской местности, определены ее приоритетные направления и отработаны механизмы их реализации, сформирована необходимая нормативно-правовая база.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Новые правовые условия создают основу для дальнейшей реализации поставленных целей, требуют широкомасштабных скоординированных действий на всех уровнях государственной власти и местного самоуправления, а также осуществления мер нормативно-правового, административно-организационного и бюджетно-финансового характера.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Разработка подпрограммы обусловлена необходимостью: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обеспечения создания комфортных условий жизнедеятельности в сельской местности;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активизации участия граждан, индивидуальных предпринимателей и организаций, некоммерческих и общественных организаций в реализации инициативных проектов комплексного развития сельских территорий.</w:t>
      </w:r>
    </w:p>
    <w:p w:rsidR="008E08BD" w:rsidRPr="008E08BD" w:rsidRDefault="008E08BD" w:rsidP="008E08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развитие сельских территорий является одним из наиболее приоритетных направлений социально-экономической политики Правительства Республики Мордовия в рассматриваемой перспективе.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Динамика комплексного развития сельских территорий на период до 2025 года будет формироваться под воздействием принятых в последние годы мер. В то же время сохраняется сложная макроэкономическая обстановка в связи с последствиями кризиса, что усиливает вероятность реализации рисков для устойчивого и динамичного развития сельских территорий.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прогнозном периоде наметятся следующие значимые тенденции: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увеличение бюджетных инвестиций в объекты муниципальной собственности;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использование механизмов государственно-частного партнерства и привлечение дополнительных средств внебюджетных источников для 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финансирования мероприятий подпрограммы, включая средства населения и организаций.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Подпрограмма носит социально ориентированный характер. Приоритетными направлениями ее реализации являются комплексное обустройство населенных пунктов, расположенных в сельской местности, объектами социальной и инженерной инфраструктуры. В совокупности указанные мероприятия направлены на облегчение условий труда и быта в сельской местности и наряду с другими государственными мерами содействия улучшения 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демографической ситуации способствуют увеличению продолжительности жизни и рождаемости в сельской местности.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Прогноз реализации подпрограммы основывается на достижении уровней ее основных показателей (индикаторов):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реализация 1 общественно-значимого проекта по благоустройству территорий(обустройство детской спортивно-игровой площадки в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) 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2 инициативных проекта комплексного развития сельских территорий: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-обустройство зоны отдыха в с.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обустройство территории памятника участникам Великой Отечественной войны 1941-</w:t>
      </w:r>
      <w:smartTag w:uri="urn:schemas-microsoft-com:office:smarttags" w:element="metricconverter">
        <w:smartTagPr>
          <w:attr w:name="ProductID" w:val="1945 г"/>
        </w:smartTagPr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1945 </w:t>
        </w:r>
        <w:proofErr w:type="spellStart"/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</w:t>
        </w:r>
      </w:smartTag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Мордовия.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Приоритеты государственной политики в сфере реализации подпрограммы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Несмотря на положительный эффект от реализации Программ, реализация программных мероприятий оказалась недостаточной для полного и эффективного использования в общенациональных интересах экономического потенциала сельских территорий и повышения качества жизни сельского населения.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Без дальнейшего использования программно-целевого метода сложившаяся на сельских территориях проблемная ситуация усугубится, что ставит по угрозу выполнение стратегических задач социально-экономического развития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Целесообразность использования программно-целевого метода для решения задачи по комплексному развитию сельских территорий подкреплена: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взаимосвязью целевых установок комплексного развития сельских территорий с приоритетами социально-экономического развития Республики Мордовия в части повышения уровня и качества жизни на селе, создания социальных основ для экономического роста аграрного и других секторов экономики;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долгосрочным характером социальных проблем сельских территорий, требующим системного подхода к их решению;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высоким уровнем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затратности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накопившихся проблем села, требующим привлечения средств государственной поддержки.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связи с этим комплексное развитие сельских территорий отнесено к числу приоритетных направлений, инструментом реализации которых является настоящая подпрограмма.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3. Цели, задачи и показатели (индикаторы) реализации подпрограммы, основные ожидаемые и конечные результаты </w:t>
      </w:r>
      <w:proofErr w:type="gramStart"/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подпрограммы</w:t>
      </w:r>
      <w:proofErr w:type="gramEnd"/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сроки ее реализации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подпрограммы является: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 обеспечение создания комфортных условий жизнедеятельности в сельской местности;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 активизация участия граждан, индивидуальных предпринимателей и организаций, некоммерческих и общественных организаций, муниципальных образований в реализации инициативных проектов комплексного развития сельских территорий.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Основными задачами подпрограммы являются: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создания комфортных условий жизнедеятельности в сельской местности за счет: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 развития социальной инфраструктуры на сельских территориях;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 благоустройство сельских территорий.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Показатели (индикаторы) реализации подпрограммы оцениваются в целом для подпрограммы.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Эти показатели (индикаторы) предназначены для оценки наиболее существенных результатов реализации подпрограммы.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части основных показателей подпрограммы прогнозируются: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реализовать 1 общественно-значимый проект по благоустройству территорий(обустройство детской спортивно-игровой площадки в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);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реализовать 1 инициативный проект комплексного развития сельских территорий: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-обустройство зоны отдыха в с.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обустройство территории памятника участникам Великой Отечественной войны 1941-</w:t>
      </w:r>
      <w:smartTag w:uri="urn:schemas-microsoft-com:office:smarttags" w:element="metricconverter">
        <w:smartTagPr>
          <w:attr w:name="ProductID" w:val="1945 г"/>
        </w:smartTagPr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1945 </w:t>
        </w:r>
        <w:proofErr w:type="spellStart"/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</w:t>
        </w:r>
      </w:smartTag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Вармазейка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Мордовия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Характеристика основных мероприятий подпрограммы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состав подпрограммы включены следующие основные мероприятия: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 благоустройство сельских территорий;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 современный облик сельских территорий.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Мероприятие «Благоустройство сельских территорий»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задачи по созданию условий для устойчивого развития сельских территорий предполагает активизацию человеческого потенциала, проживающего на этих территориях, формирование установки на социальную активность и мобильность сельского населения.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целями реализации мероприятия по благоустройству сельских территорий являются: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участия сельского населения в решении вопросов местного значения;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мобилизация собственных материальных, трудовых и финансовых ресурсов граждан, их объединений, общественных организаций, предпринимательского сообщества, муниципальных образований на цели местного развития;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в сельской местности институтов гражданского общества, способствующих созданию условий для устойчивого развития сельских территорий.</w:t>
      </w:r>
    </w:p>
    <w:p w:rsidR="008E08BD" w:rsidRPr="008E08BD" w:rsidRDefault="008E08BD" w:rsidP="008E0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мероприятий по благоустройству сельских территорий предусматривается осуществлять в порядке и на условиях, которые установлены Правилами предоставления и распределения субсидий из федерального бюджета бюджетам субъектов Российской Федерации на развитие инженерной инфраструктуры на сельских территориях, являющимся </w:t>
      </w:r>
      <w:hyperlink r:id="rId10" w:anchor="/document/70210644/entry/13000" w:history="1">
        <w:r w:rsidRPr="008E08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приложением № </w:t>
        </w:r>
      </w:hyperlink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 Государственной программе Российской Федерации «Комплексное развитие сельских территорий», утвержденной </w:t>
      </w:r>
      <w:hyperlink r:id="rId11" w:anchor="/document/70210644/entry/0" w:history="1">
        <w:r w:rsidRPr="008E08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постановлением</w:t>
        </w:r>
      </w:hyperlink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 31 мая </w:t>
      </w:r>
      <w:smartTag w:uri="urn:schemas-microsoft-com:office:smarttags" w:element="metricconverter">
        <w:smartTagPr>
          <w:attr w:name="ProductID" w:val="2019 г"/>
        </w:smartTagPr>
        <w:r w:rsidRPr="008E08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2019 г</w:t>
        </w:r>
      </w:smartTag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696.</w:t>
      </w:r>
      <w:proofErr w:type="gramEnd"/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на реализацию общественно-значимого проекта по благоустройству сельских территорий предоставляются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направлениям: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обустройство зон отдыха, спортивных и детских игровых площадок;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освещения территории, включая архитектурную подсветку зданий, строений,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 использованием энергосберегающих технологий;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пешеходных коммуникаций, в том числе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трутуаров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аллей, дорожек, тропинок;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обустройство территории в целях обеспечения беспрепятственного передвижения инвалидов и других маломобильных групп населения;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ливневых стоков;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обустройство общественных колодцев и водоразборных колонок;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обустройство площадок накопления твёрдых коммунальных отходов;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восстановление природных ландшафтов и историко-культурных памятников.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бюджетных ассигнований на реализацию мероприятий осуществляется в порядке и на условиях определяемых Правительством Республики Мордовия.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5. Мероприятие «Современный облик сельских территорий»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«Современный облик сельских территорий» будет способствовать созданию условий для комплексного развития сельских территорий и обеспечит достижение положительных результатов, определяющих ее социально-экономическую эффективность.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использование комплексного подхода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приведёт к повышению уровня комфортности проживания на сельских территориях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способствовать созданию благоприятных условий для повышения инвестиционной активности, созданию новых рабочих мест с учетом применения современных технологий в организации труда, повышению налогооблагаемой базы бюджетов муниципальных образований и обеспечению роста сельской экономики в целом.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мероприятия «Современный облик сельских территорий» планируется реализация инициативного проекта комплексного развития сельских территорий, включающий мероприятие, реализуемое на сельских территориях, предусматривающий: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создание, реконструкция (модернизация) и капитальный ремонт объектов социальной и культурной сферы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,(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дошкольных образований, общеобразовательных организаций, объектов в сфере культуры, спортивных сооружений),объектов социального назначения, центров культурного развития и развития традиционных промыслов и ремесел(строительство центров народно-художественных промыслов, ремесленной деятельности, сельского туризма, организация художественных промыслов, входящих в перечень организаций народных художественных промыслов, поддержка которых осуществляется за счёт средств федерального бюджета, утверждённый в соответствии со ст.4 федерального Закона от 06.01.1996 г.№7-ФЗ «О народных художественных промыслах»;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>приобретение транспортных средств и оборудования (не бывшего в употреблении или эксплуатации) для обеспечения функционирования существующих или эксплуатации объектов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</w:rPr>
        <w:t>создаваемых в рамках проектов (автобусов, оборудования(компьютерная и периферийная техника)для предоставления дистанционных услуг(включая расширения государственных, образовательных, коммерческих услуг));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>развитие питьевого и технического водоснабжения и водоотведения (строительство или реконструкция систем водоотведения и канализации, очистных сооружений, станций обезжелезивания воды, локальных водопроводов, водозаборных сооружений);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 xml:space="preserve">развитие жилищно-коммунальных объектов (строительство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</w:rPr>
        <w:t>блочно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</w:rPr>
        <w:t>-модульных котельных и перевод многоквартирных жилых домов на индивидуальное отопление);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>развитие энергообеспечения, строительство и оборудование автономных и возобновляемых источников энергии с применением технологий энергосбережения;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</w:rPr>
        <w:t>развитие телекоммуникаций (приобретение и монтаж оборудования, строительство линий передачи данных, обеспечивающих возможность подключения к сети «Интернет»)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Республики Мордовия все населенные пункты относятся к сельским территориям.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субсидии предполагается предоставлять на условиях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за счет средств федерального бюджета.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бюджетных ассигнований на реализацию мероприятий осуществляется в порядке и на условиях определяемых Правительством Республики Мордовия.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Характеристика мер государственного регулирования, прогноз сводных показателей государственных заданий по реализации подпрограммы, участие государственных корпораций, акционерных обществ с государственным участием, обоснование объема финансовых ресурсов, необходимых для реализации подпрограммы, анализ рисков реализации подпрограммы и описание мер управления рисками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Глава 6. </w:t>
      </w:r>
      <w:r w:rsidRPr="008E0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мер муниципального регулирования, прогноз сводных показателей муниципальных  заданий по реализации подпрограммы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Меры муниципального регулирования подпрограммой не предусмотрены.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Оказание муниципальных  услуг (выполнение работ) подпрограммой не предусмотрено.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7. Участие муниципальных организаций, акционерных обществ с муниципальным участием 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Участие муниципальных организаций, акционерных обществ  с муниципальным участием  подпрограммой не предусмотрено.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8. Обоснование объема финансовых ресурсов, необходимых для реализации подпрограммы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Подпрограмма реализуется за счет средств  республиканского, местного бюджетов и внебюджетных источников.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Прогнозный объем финансирования подпрограммы в 2020 – 202</w:t>
      </w:r>
      <w:r w:rsidR="0086082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годах составит </w:t>
      </w:r>
      <w:r w:rsidR="0086082D">
        <w:rPr>
          <w:rFonts w:ascii="Times New Roman" w:eastAsia="Times New Roman" w:hAnsi="Times New Roman" w:cs="Times New Roman"/>
          <w:sz w:val="24"/>
          <w:szCs w:val="24"/>
          <w:lang w:eastAsia="ru-RU"/>
        </w:rPr>
        <w:t>3634280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из которых средства  республиканского бюджета – </w:t>
      </w:r>
      <w:r w:rsidR="0086082D">
        <w:rPr>
          <w:rFonts w:ascii="Times New Roman" w:eastAsia="Times New Roman" w:hAnsi="Times New Roman" w:cs="Times New Roman"/>
          <w:sz w:val="24"/>
          <w:szCs w:val="24"/>
          <w:lang w:eastAsia="ru-RU"/>
        </w:rPr>
        <w:t>2543700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местных бюджетов – </w:t>
      </w:r>
      <w:r w:rsidR="0086082D">
        <w:rPr>
          <w:rFonts w:ascii="Times New Roman" w:eastAsia="Times New Roman" w:hAnsi="Times New Roman" w:cs="Times New Roman"/>
          <w:sz w:val="24"/>
          <w:szCs w:val="24"/>
          <w:lang w:eastAsia="ru-RU"/>
        </w:rPr>
        <w:t>404622,86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рублей и внебюджетных источников – </w:t>
      </w:r>
      <w:r w:rsidR="0086082D">
        <w:rPr>
          <w:rFonts w:ascii="Times New Roman" w:eastAsia="Times New Roman" w:hAnsi="Times New Roman" w:cs="Times New Roman"/>
          <w:sz w:val="24"/>
          <w:szCs w:val="24"/>
          <w:lang w:eastAsia="ru-RU"/>
        </w:rPr>
        <w:t>685997,14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 рублей.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Объем финансовых ресурсов, необходимых для реализации подпрограммы, приведен в разрезе мероприятий в </w:t>
      </w:r>
      <w:hyperlink r:id="rId12" w:anchor="/document/9081125/entry/10005" w:history="1">
        <w:r w:rsidRPr="008E08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приложении</w:t>
        </w:r>
      </w:hyperlink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к Муниципальной программе.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9. Анализ рисков реализации подпрограммы и описание мер управления рисками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рискам, которые могут оказать влияние на достижение запланированных целей, относятся: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институционально-правовой риск, связанный с отсутствием законодательного регулирования или недостаточно быстрым формированием институтов, предусмотренных подпрограммой;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 операционные риски, связанные с ошибками управления реализацией подпрограммы;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риск финансового обеспечения, который связан с финансированием подпрограммы в неполном объеме.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Реализации подпрограммы также угрожают следующие риски, которые связаны с изменением внешней среды и которыми невозможно </w:t>
      </w:r>
      <w:proofErr w:type="gram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</w:t>
      </w:r>
      <w:proofErr w:type="gram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реализации подпрограммы: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 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населения;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 риск возникновения обстоятельств непреодолимой силы, в том числе природных и техногенных катастроф и катаклизмов.</w:t>
      </w:r>
    </w:p>
    <w:p w:rsidR="008E08BD" w:rsidRPr="008E08BD" w:rsidRDefault="008E08BD" w:rsidP="008E0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Управление рисками реализации подпрограммы будет осуществляться путем координации деятельности всех исполнителей, участвующих в реализации подпрограммы.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spacing w:after="0" w:line="240" w:lineRule="auto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sectPr w:rsidR="008E08BD" w:rsidRPr="008E08BD">
          <w:pgSz w:w="11905" w:h="16837"/>
          <w:pgMar w:top="899" w:right="848" w:bottom="1276" w:left="900" w:header="720" w:footer="720" w:gutter="0"/>
          <w:cols w:space="720"/>
        </w:sect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lastRenderedPageBreak/>
        <w:t>Приложение 3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к 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программе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                                                                                                Республики Мордовия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«Комплексное развитие сельских территорий»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показателях (индикаторах) реализации муниципальной программы </w:t>
      </w:r>
      <w:proofErr w:type="spellStart"/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сельского поселения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«Комплексное развитие сельских территорий»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3839"/>
        <w:gridCol w:w="1559"/>
        <w:gridCol w:w="1276"/>
        <w:gridCol w:w="1277"/>
        <w:gridCol w:w="1135"/>
        <w:gridCol w:w="1135"/>
        <w:gridCol w:w="1135"/>
        <w:gridCol w:w="1135"/>
        <w:gridCol w:w="1135"/>
        <w:gridCol w:w="1135"/>
      </w:tblGrid>
      <w:tr w:rsidR="008E08BD" w:rsidRPr="008E08BD" w:rsidTr="008E08BD">
        <w:trPr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(индикатор) Государственной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8E08BD" w:rsidRPr="008E08BD" w:rsidTr="008E08BD">
        <w:trPr>
          <w:tblHeader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(2018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(2019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</w:tr>
      <w:tr w:rsidR="008E08BD" w:rsidRPr="008E08BD" w:rsidTr="008E08BD">
        <w:trPr>
          <w:tblHeader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rPr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08BD" w:rsidRPr="008E08BD" w:rsidTr="008E08BD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«Создание и развитие инфраструктуры на сельских территориях»</w:t>
            </w:r>
          </w:p>
        </w:tc>
      </w:tr>
      <w:tr w:rsidR="008E08BD" w:rsidRPr="008E08BD" w:rsidTr="008E08BD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общественно-значимых проектов по благоустройству территорий 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(обустройство детской  спортивн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игровой площадки в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08BD" w:rsidRPr="008E08BD" w:rsidTr="008E08BD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инициативных проектов комплексного развития сельских территорий 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(обустройство зоны отдыха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Мордовия)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6082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E08BD" w:rsidRPr="008E08BD" w:rsidTr="008E08BD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инициативных проектов комплексного развития сельских территорий 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(обустройство территории памятника участникам Великой Отечественной войны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1945 </w:t>
              </w:r>
              <w:proofErr w:type="spellStart"/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</w:smartTag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Мордовия.</w:t>
            </w:r>
            <w:proofErr w:type="gramEnd"/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Приложение  4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к 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программе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                                                                                                Республики Мордовия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«Комплексное развитие сельских территорий»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tbl>
      <w:tblPr>
        <w:tblW w:w="147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1"/>
        <w:gridCol w:w="3248"/>
        <w:gridCol w:w="2211"/>
        <w:gridCol w:w="1489"/>
        <w:gridCol w:w="1275"/>
        <w:gridCol w:w="1276"/>
        <w:gridCol w:w="992"/>
        <w:gridCol w:w="1276"/>
        <w:gridCol w:w="992"/>
      </w:tblGrid>
      <w:tr w:rsidR="008E08BD" w:rsidRPr="008E08BD" w:rsidTr="008E08BD">
        <w:trPr>
          <w:trHeight w:val="375"/>
        </w:trPr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2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Мордовия, подпрограммы муниципальной программы (в том числе  основного мероприятия)</w:t>
            </w:r>
          </w:p>
        </w:tc>
        <w:tc>
          <w:tcPr>
            <w:tcW w:w="22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730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по годам,  рублей</w:t>
            </w:r>
          </w:p>
        </w:tc>
      </w:tr>
      <w:tr w:rsidR="008E08BD" w:rsidRPr="008E08BD" w:rsidTr="008E08BD">
        <w:trPr>
          <w:trHeight w:val="2786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860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/2025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6082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60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6/ </w:t>
            </w:r>
            <w:bookmarkStart w:id="15" w:name="_GoBack"/>
            <w:bookmarkEnd w:id="15"/>
            <w:r w:rsidR="00860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E08BD" w:rsidRPr="008E08BD" w:rsidTr="008E08BD">
        <w:trPr>
          <w:trHeight w:val="33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08BD" w:rsidRPr="008E08BD" w:rsidTr="0086082D">
        <w:trPr>
          <w:trHeight w:val="375"/>
        </w:trPr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 программа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</w:t>
            </w: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 района Республики Мордовия</w:t>
            </w:r>
          </w:p>
        </w:tc>
        <w:tc>
          <w:tcPr>
            <w:tcW w:w="32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Комплексное развитие сельских территорий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2364640,0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1269680,0   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75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1655000,0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6082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88877</w:t>
            </w:r>
            <w:r w:rsidR="00860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,0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23642,86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6082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380980</w:t>
            </w:r>
            <w:r w:rsidR="008E08BD"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  <w:r w:rsidR="008E08BD"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30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685997,14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Подпрограмма </w:t>
            </w:r>
          </w:p>
        </w:tc>
        <w:tc>
          <w:tcPr>
            <w:tcW w:w="32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2364640,0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1269680,0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-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1655000,0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888776,0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23642,86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6082D" w:rsidP="0086082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380980,0</w:t>
            </w:r>
            <w:r w:rsidR="008E08BD"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685997,14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6082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3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</w:tc>
        <w:tc>
          <w:tcPr>
            <w:tcW w:w="3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сельских территорий (обустройство детской  спортивн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игровой площадки в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Мордовия);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2364640,0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1655000,0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23642,86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711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685997,14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82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2.3.</w:t>
            </w:r>
          </w:p>
        </w:tc>
        <w:tc>
          <w:tcPr>
            <w:tcW w:w="3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сельских территорий  (обустройство зоны отдыха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Мордовия)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-   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-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-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 xml:space="preserve">   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614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-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 xml:space="preserve"> 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2.4.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Благоустройство сельских 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территорий  (обустройство территории памятника участникам Великой Отечественной войны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1945 </w:t>
              </w:r>
              <w:proofErr w:type="spellStart"/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</w:smartTag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Мордовия)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-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1269680,0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-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6082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88877</w:t>
            </w:r>
            <w:r w:rsidR="00860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E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,0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6082D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-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6082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380980,</w:t>
            </w:r>
            <w:r w:rsidR="008E08BD" w:rsidRPr="008E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08BD" w:rsidRPr="008E08BD" w:rsidTr="008E08BD">
        <w:trPr>
          <w:trHeight w:val="807"/>
        </w:trPr>
        <w:tc>
          <w:tcPr>
            <w:tcW w:w="20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-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6082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8E08BD" w:rsidRPr="008E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8BD" w:rsidRPr="008E08BD" w:rsidRDefault="008E08BD" w:rsidP="008E08B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             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right="1102" w:firstLine="720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 Приложение 5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сельского поселения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Мордовия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«Комплексное развитие сельских территорий»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  <w:r w:rsidRPr="008E0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мероприятий Муниципальной программы </w:t>
      </w:r>
      <w:proofErr w:type="spellStart"/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Вармазейского</w:t>
      </w:r>
      <w:proofErr w:type="spellEnd"/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сельского поселения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Большеигнатовского</w:t>
      </w:r>
      <w:proofErr w:type="spellEnd"/>
      <w:r w:rsidRPr="008E08BD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муниципального района</w:t>
      </w:r>
      <w:r w:rsidRPr="008E08B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</w:t>
      </w: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Мордовия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«Комплексное развитие сельских территорий»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19"/>
        <w:gridCol w:w="2461"/>
        <w:gridCol w:w="1418"/>
        <w:gridCol w:w="1387"/>
        <w:gridCol w:w="2584"/>
        <w:gridCol w:w="2219"/>
        <w:gridCol w:w="2634"/>
      </w:tblGrid>
      <w:tr w:rsidR="008E08BD" w:rsidRPr="008E08BD" w:rsidTr="008E08BD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непосредственный результат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 реализации мероприятия</w:t>
            </w:r>
          </w:p>
        </w:tc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показателями Государственной программы</w:t>
            </w:r>
          </w:p>
        </w:tc>
      </w:tr>
      <w:tr w:rsidR="008E08BD" w:rsidRPr="008E08BD" w:rsidTr="008E08BD">
        <w:trPr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8BD" w:rsidRPr="008E08BD" w:rsidRDefault="008E08BD" w:rsidP="008E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8BD" w:rsidRPr="008E08BD" w:rsidTr="008E08BD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E08BD" w:rsidRPr="008E08BD" w:rsidTr="008E08BD">
        <w:tc>
          <w:tcPr>
            <w:tcW w:w="15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Подпрограмма «Создание и развитие инфраструктуры на сельских территориях»</w:t>
            </w:r>
          </w:p>
        </w:tc>
      </w:tr>
      <w:tr w:rsidR="008E08BD" w:rsidRPr="008E08BD" w:rsidTr="008E0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 </w:t>
            </w: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сельских территорий 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(обустройство детской  спортивн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игровой площадки в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Мордовия);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Вармазейского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2020 год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1 </w:t>
            </w: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общественно-значимого проекта по благоустройству территорий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снижение </w:t>
            </w: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привлекательности проживания на сельских территориях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значимых проектов по благоустройству территорий 1 единица</w:t>
            </w:r>
          </w:p>
        </w:tc>
      </w:tr>
      <w:tr w:rsidR="008E08BD" w:rsidRPr="008E08BD" w:rsidTr="008E0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 сельских территорий 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(обустройство зоны отдыха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Мордовия);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1 инициативного проекта комплексного развития сельских территорий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привлекательности проживания на сельских территориях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инициативных проектов комплексного развития сельских территорий 1 единица</w:t>
            </w:r>
          </w:p>
        </w:tc>
      </w:tr>
      <w:tr w:rsidR="008E08BD" w:rsidRPr="008E08BD" w:rsidTr="008E08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сельских территорий</w:t>
            </w:r>
          </w:p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(обустройство территории памятника участникам Великой </w:t>
            </w: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Отечественной войны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1945 </w:t>
              </w:r>
              <w:proofErr w:type="spellStart"/>
              <w:r w:rsidRPr="008E08B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</w:smartTag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Вармазейка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Мордовия)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1 инициативного проекта комплексного развития сельских территорий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привлекательности проживания на сельских территориях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BD" w:rsidRPr="008E08BD" w:rsidRDefault="008E08BD" w:rsidP="008E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инициативных проектов комплексного развития сельских территорий 1 единица</w:t>
            </w:r>
          </w:p>
        </w:tc>
      </w:tr>
    </w:tbl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BD" w:rsidRPr="008E08BD" w:rsidRDefault="008E08BD" w:rsidP="008E08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18D" w:rsidRDefault="0097018D"/>
    <w:sectPr w:rsidR="0097018D" w:rsidSect="008E08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90AAC"/>
    <w:multiLevelType w:val="hybridMultilevel"/>
    <w:tmpl w:val="C7AEF49E"/>
    <w:lvl w:ilvl="0" w:tplc="2DC0ADE6">
      <w:start w:val="1"/>
      <w:numFmt w:val="decimal"/>
      <w:lvlText w:val="%1."/>
      <w:lvlJc w:val="left"/>
      <w:pPr>
        <w:ind w:left="630" w:hanging="48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4B"/>
    <w:rsid w:val="00205C4B"/>
    <w:rsid w:val="004E23C2"/>
    <w:rsid w:val="0086082D"/>
    <w:rsid w:val="00865A93"/>
    <w:rsid w:val="00882CD4"/>
    <w:rsid w:val="008E08BD"/>
    <w:rsid w:val="0097018D"/>
    <w:rsid w:val="00991A10"/>
    <w:rsid w:val="00D0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08B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8B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E08BD"/>
  </w:style>
  <w:style w:type="character" w:styleId="a3">
    <w:name w:val="Hyperlink"/>
    <w:basedOn w:val="a0"/>
    <w:semiHidden/>
    <w:unhideWhenUsed/>
    <w:rsid w:val="008E08B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E08BD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8E08B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8E08BD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8E08B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8E08BD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Balloon Text"/>
    <w:basedOn w:val="a"/>
    <w:link w:val="aa"/>
    <w:semiHidden/>
    <w:unhideWhenUsed/>
    <w:rsid w:val="008E08B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8E08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ый (таблица)"/>
    <w:basedOn w:val="a"/>
    <w:next w:val="a"/>
    <w:rsid w:val="008E08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rsid w:val="008E08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8E08BD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8E08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empty">
    <w:name w:val="empty"/>
    <w:basedOn w:val="a"/>
    <w:rsid w:val="008E08BD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3">
    <w:name w:val="s_3"/>
    <w:basedOn w:val="a"/>
    <w:rsid w:val="008E08BD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2">
    <w:name w:val="Абзац списка1"/>
    <w:basedOn w:val="a"/>
    <w:rsid w:val="008E08BD"/>
    <w:pPr>
      <w:spacing w:after="160" w:line="256" w:lineRule="auto"/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8E08BD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character" w:customStyle="1" w:styleId="ad">
    <w:name w:val="Цветовое выделение"/>
    <w:rsid w:val="008E08BD"/>
    <w:rPr>
      <w:b/>
      <w:bCs w:val="0"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08B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8B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E08BD"/>
  </w:style>
  <w:style w:type="character" w:styleId="a3">
    <w:name w:val="Hyperlink"/>
    <w:basedOn w:val="a0"/>
    <w:semiHidden/>
    <w:unhideWhenUsed/>
    <w:rsid w:val="008E08B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E08BD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8E08B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8E08BD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8E08B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8E08BD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Balloon Text"/>
    <w:basedOn w:val="a"/>
    <w:link w:val="aa"/>
    <w:semiHidden/>
    <w:unhideWhenUsed/>
    <w:rsid w:val="008E08B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8E08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ый (таблица)"/>
    <w:basedOn w:val="a"/>
    <w:next w:val="a"/>
    <w:rsid w:val="008E08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rsid w:val="008E08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8E08BD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8E08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empty">
    <w:name w:val="empty"/>
    <w:basedOn w:val="a"/>
    <w:rsid w:val="008E08BD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3">
    <w:name w:val="s_3"/>
    <w:basedOn w:val="a"/>
    <w:rsid w:val="008E08BD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2">
    <w:name w:val="Абзац списка1"/>
    <w:basedOn w:val="a"/>
    <w:rsid w:val="008E08BD"/>
    <w:pPr>
      <w:spacing w:after="160" w:line="256" w:lineRule="auto"/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8E08BD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character" w:customStyle="1" w:styleId="ad">
    <w:name w:val="Цветовое выделение"/>
    <w:rsid w:val="008E08BD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3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C66C5-69B3-4B96-9114-45A632D77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8630</Words>
  <Characters>49197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2025-01-15T13:16:00Z</cp:lastPrinted>
  <dcterms:created xsi:type="dcterms:W3CDTF">2025-01-13T12:02:00Z</dcterms:created>
  <dcterms:modified xsi:type="dcterms:W3CDTF">2025-01-15T13:19:00Z</dcterms:modified>
</cp:coreProperties>
</file>